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Lektionsplan sprogdag latin ”Civis Romanus sum”</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minutter</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Materiale</w:t>
      </w:r>
    </w:p>
    <w:p w:rsidR="00000000" w:rsidDel="00000000" w:rsidP="00000000" w:rsidRDefault="00000000" w:rsidRPr="00000000" w14:paraId="0000000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PowerPoint </w:t>
      </w:r>
    </w:p>
    <w:p w:rsidR="00000000" w:rsidDel="00000000" w:rsidP="00000000" w:rsidRDefault="00000000" w:rsidRPr="00000000" w14:paraId="0000000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Fortællingen om Publius Gavius, Verres og Cicero – i to dele og med opgaver (udprint).</w:t>
      </w:r>
    </w:p>
    <w:p w:rsidR="00000000" w:rsidDel="00000000" w:rsidP="00000000" w:rsidRDefault="00000000" w:rsidRPr="00000000" w14:paraId="0000000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Arbejdsark med gloser mm. til udformning af taleboble</w:t>
      </w:r>
    </w:p>
    <w:p w:rsidR="00000000" w:rsidDel="00000000" w:rsidP="00000000" w:rsidRDefault="00000000" w:rsidRPr="00000000" w14:paraId="0000000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Talebobler (udprint)</w:t>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Lim/tape, sakse og kuglepenne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137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00"/>
        <w:gridCol w:w="930"/>
        <w:gridCol w:w="3795"/>
        <w:gridCol w:w="2655"/>
        <w:gridCol w:w="5205"/>
        <w:tblGridChange w:id="0">
          <w:tblGrid>
            <w:gridCol w:w="1200"/>
            <w:gridCol w:w="930"/>
            <w:gridCol w:w="3795"/>
            <w:gridCol w:w="2655"/>
            <w:gridCol w:w="5205"/>
          </w:tblGrid>
        </w:tblGridChange>
      </w:tblGrid>
      <w:tr>
        <w:trPr>
          <w:trHeight w:val="6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Sekvens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Indhold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Arbejdsform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Didaktiske overvejelser</w:t>
            </w:r>
          </w:p>
        </w:tc>
      </w:tr>
      <w:tr>
        <w:trPr>
          <w:trHeight w:val="5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5 - 10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Opstart</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2: Eleverne ser billeder af J. F. Kennedy i Berlin og ”Je suis Charlie” og skal byde ind med, hvad de ved om de to situationer, og hvad “Je suis Charlie” betyder. Læreren supplerer derefter og samler op.</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3: Lærer fortsætter med at sætte latinmodulets projekt i relation til Kennedy og Charlie Hebdo: Baggrundshistorien for sådanne “jeg er…”-udtryk.</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4: Opsamling på lektien: hvad betyder “civis romanus sum”, “libertas” og “civitas” + snak om transparens</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5: Lærer: kort om hvad romersk borgerret indebærer</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Plenum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PowerPoint (de første 4 slides) med elevindragelse undervejs.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Formålet er at etablere et tydeligt læringsmål med latinmodulet: at eleverne opnår kendskab til hvordan begivenheder, sprog og kultur i Romerriget har påvirket eller haft indflydelse på eftertiden gennem eksemplet med Publius Gavius og Cicero, og at eleverne selv reflekterer over forbindelsen mellem nutid og fortid og producerer en skriftlig ytring på latin på baggrund af deres refleksioner.</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Eleverne skal herunder opnå forståelse for det centrale i romersk borgerret, ligesom de skal tilegne sig centrale latinske gloser relateret til borgerret.</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tc>
      </w:tr>
      <w:tr>
        <w:trPr>
          <w:trHeight w:val="600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Grupperne fra intromodulet  deles i par, som får historien om Publius Gavius, Verres og Cicero. Historien er delt i to dele (1 og 2). Elev 1 læser tekst 1, elev 2 læser tekst 2.</w:t>
            </w:r>
          </w:p>
          <w:p w:rsidR="00000000" w:rsidDel="00000000" w:rsidP="00000000" w:rsidRDefault="00000000" w:rsidRPr="00000000" w14:paraId="00000024">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Eleverne udspørger derefter hinanden og forklarer på den måde sin egen tekst for den makker, der ikke læst den. </w:t>
            </w:r>
          </w:p>
          <w:p w:rsidR="00000000" w:rsidDel="00000000" w:rsidP="00000000" w:rsidRDefault="00000000" w:rsidRPr="00000000" w14:paraId="00000025">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Pararbejdet afsluttes med, at eleverne genfortæller historien i sin helhed for hinanden.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Individuelt og pararbejde</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6</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Eleverne skal kunne forklare hændelsesforløbet i historien om Publius Gavius’ skæbne og den rolle, udtrykket ”civis Romanus sum” spillede i Ciceros retorik. </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Arbejdsformen med delt læsning og efterfølgende opgaver har til formål at øge læringsudbyttet og læse- og samarbejdskompetencer. </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 husker den i længere tid, end hvis de blot skulle læse</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 skal kunne omsætte det, de selv har læst, til klare svar på spørgsmål, som er for den andens skyld</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 skal samle både egen læsning og samarbejde med makkeren til fælles overblik over historien.</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211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gruppen (to par) skal eleverne sætte historien i relation til dagens emne ”oprør” og overveje nyere paralleller til historien.  </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Derefter samles der op på elevernes overvejelser.</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Gruppediskussion + plenum</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7 og 8</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Eleverne skal kombinere dagens arbejde med nyere eller mere aktuelle eksempler på undertrykte personer og gruppers kamp for deres rettigheder. </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tc>
      </w:tr>
      <w:tr>
        <w:trPr>
          <w:trHeight w:val="191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 optakt til elevernes udformning af taleboblen uddyber læreren konteksten til ”Ich bin ein Berliner” og ”Je suis Charlie”</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Plenum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9-11</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Sekvensen tydeliggør og samler op på latinmodulets formål: Betydningen af Ciceros retoriske anvendelse af udtrykket ”Civis Romanus sum” i eftertiden.</w:t>
            </w:r>
          </w:p>
        </w:tc>
      </w:tr>
      <w:tr>
        <w:trPr>
          <w:trHeight w:val="150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10-15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Eleverne skal i grupper formulere et slagord for en sag, de vil kæmpe for. </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Når slagordet er formuleret, skrives det på en taleboble og sættes på Europakortet.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Benspænd for opgaven: eleverne skal bruge latinske ord i opgaven. </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Læreren udleverer listen m. gloser, som eleverne kan indsætte i sætning: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Causa X sum (her bøjes X i genitiv)</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 X sum (her bøjes X i akkusativ)</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Gruppearbejde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Kreativt arbejde</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12</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Eleverne præsenteres for en række latinske gloser og en tilpasset nutidig betydning. Gloserne fungerer som udgangspunkt for den kreative øvelse, og der er fokus på grammatisk korrekte slagord og anvendelse af kasusskema. </w:t>
            </w:r>
          </w:p>
        </w:tc>
      </w:tr>
    </w:tbl>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